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F056F" w14:textId="59640A51" w:rsidR="006C648C" w:rsidRPr="009E461C" w:rsidRDefault="006C648C" w:rsidP="006C648C">
      <w:pPr>
        <w:rPr>
          <w:rFonts w:ascii="Aptos" w:hAnsi="Aptos"/>
          <w:b/>
          <w:bCs/>
        </w:rPr>
      </w:pPr>
      <w:r w:rsidRPr="009E461C">
        <w:rPr>
          <w:rFonts w:ascii="Aptos" w:hAnsi="Aptos"/>
          <w:b/>
          <w:bCs/>
        </w:rPr>
        <w:t>Statement from the NCD Alliance</w:t>
      </w:r>
    </w:p>
    <w:p w14:paraId="2DEDF41A" w14:textId="6E8874F1" w:rsidR="006C648C" w:rsidRPr="009E461C" w:rsidRDefault="006C648C" w:rsidP="006C648C">
      <w:pPr>
        <w:rPr>
          <w:rFonts w:ascii="Aptos" w:hAnsi="Aptos"/>
          <w:b/>
          <w:bCs/>
        </w:rPr>
      </w:pPr>
      <w:r w:rsidRPr="009E461C">
        <w:rPr>
          <w:rFonts w:ascii="Aptos" w:hAnsi="Aptos"/>
          <w:b/>
          <w:bCs/>
        </w:rPr>
        <w:t>UN High-Level Meeting on Pandemic Prevention, Preparedness and Response</w:t>
      </w:r>
      <w:r w:rsidRPr="009E461C">
        <w:rPr>
          <w:rFonts w:ascii="Aptos" w:hAnsi="Aptos"/>
          <w:b/>
          <w:bCs/>
        </w:rPr>
        <w:br/>
        <w:t>Multistakeholder Panel 2</w:t>
      </w:r>
    </w:p>
    <w:p w14:paraId="54C3AC93" w14:textId="7460201C" w:rsidR="006C648C" w:rsidRPr="009E461C" w:rsidRDefault="006C648C" w:rsidP="006C648C">
      <w:pPr>
        <w:rPr>
          <w:rFonts w:ascii="Aptos" w:hAnsi="Aptos"/>
          <w:b/>
          <w:bCs/>
        </w:rPr>
      </w:pPr>
      <w:r w:rsidRPr="009E461C">
        <w:rPr>
          <w:rFonts w:ascii="Aptos" w:hAnsi="Aptos"/>
          <w:b/>
          <w:bCs/>
        </w:rPr>
        <w:t>25 September 2027</w:t>
      </w:r>
    </w:p>
    <w:p w14:paraId="1A15CC97" w14:textId="4D4DD758" w:rsidR="009E461C" w:rsidRPr="009E461C" w:rsidRDefault="009E461C" w:rsidP="009E461C">
      <w:pPr>
        <w:pStyle w:val="NormalWeb"/>
        <w:spacing w:before="0" w:beforeAutospacing="0"/>
        <w:rPr>
          <w:rFonts w:ascii="Aptos" w:hAnsi="Aptos" w:cs="Arial"/>
        </w:rPr>
      </w:pPr>
      <w:r w:rsidRPr="009E461C">
        <w:rPr>
          <w:rFonts w:ascii="Aptos" w:hAnsi="Aptos" w:cs="Arial"/>
        </w:rPr>
        <w:t xml:space="preserve">The NCD Alliance commends the co-facilitators for their dedicated efforts in developing this draft Political Declaration, recognizing the immense complexity of this task. </w:t>
      </w:r>
    </w:p>
    <w:p w14:paraId="515670A1" w14:textId="4EF69DD5" w:rsidR="009E461C" w:rsidRPr="009E461C" w:rsidRDefault="009E461C" w:rsidP="009E461C">
      <w:pPr>
        <w:pStyle w:val="NormalWeb"/>
        <w:spacing w:before="0" w:beforeAutospacing="0"/>
        <w:rPr>
          <w:rFonts w:ascii="Aptos" w:hAnsi="Aptos" w:cs="Arial"/>
        </w:rPr>
      </w:pPr>
      <w:r w:rsidRPr="009E461C">
        <w:rPr>
          <w:rFonts w:ascii="Aptos" w:hAnsi="Aptos" w:cs="Arial"/>
        </w:rPr>
        <w:t>We welcome the</w:t>
      </w:r>
      <w:r>
        <w:rPr>
          <w:rFonts w:ascii="Aptos" w:hAnsi="Aptos" w:cs="Arial"/>
        </w:rPr>
        <w:t xml:space="preserve"> declaration’s</w:t>
      </w:r>
      <w:r w:rsidRPr="009E461C">
        <w:rPr>
          <w:rFonts w:ascii="Aptos" w:hAnsi="Aptos" w:cs="Arial"/>
        </w:rPr>
        <w:t xml:space="preserve"> explicit recognition that pandemics have a disproportionate impact on people living with comorbidities, underlying chronic conditions, and noncommunicable diseases (NCDs). As seen during COVID-19, extra strain on health systems undermines the continuity of essential services, leaving people living with NCDs stranded and at higher risk of severe illness and death. </w:t>
      </w:r>
    </w:p>
    <w:p w14:paraId="28C6F48A" w14:textId="5A91F650" w:rsidR="009E461C" w:rsidRDefault="009E461C" w:rsidP="009E461C">
      <w:pPr>
        <w:pStyle w:val="NormalWeb"/>
        <w:spacing w:before="0" w:beforeAutospacing="0"/>
        <w:rPr>
          <w:rFonts w:ascii="Aptos" w:hAnsi="Aptos" w:cs="Arial"/>
        </w:rPr>
      </w:pPr>
      <w:r>
        <w:rPr>
          <w:rFonts w:ascii="Aptos" w:hAnsi="Aptos" w:cs="Arial"/>
        </w:rPr>
        <w:t>W</w:t>
      </w:r>
      <w:r w:rsidRPr="009E461C">
        <w:rPr>
          <w:rFonts w:ascii="Aptos" w:hAnsi="Aptos" w:cs="Arial"/>
        </w:rPr>
        <w:t>e cannot build resilient pandemic prevention, preparedness, and response on a fragile foundation. True PPPR requires integrating NCDs directly into our core health security frameworks</w:t>
      </w:r>
      <w:r>
        <w:rPr>
          <w:rFonts w:ascii="Aptos" w:hAnsi="Aptos" w:cs="Arial"/>
        </w:rPr>
        <w:t xml:space="preserve"> and </w:t>
      </w:r>
      <w:r w:rsidRPr="009E461C">
        <w:rPr>
          <w:rFonts w:ascii="Aptos" w:hAnsi="Aptos" w:cs="Arial"/>
          <w:lang w:val="en-GB"/>
        </w:rPr>
        <w:t>recognize</w:t>
      </w:r>
      <w:r>
        <w:rPr>
          <w:rFonts w:ascii="Aptos" w:hAnsi="Aptos" w:cs="Arial"/>
          <w:lang w:val="en-GB"/>
        </w:rPr>
        <w:t>s</w:t>
      </w:r>
      <w:r w:rsidRPr="009E461C">
        <w:rPr>
          <w:rFonts w:ascii="Aptos" w:hAnsi="Aptos" w:cs="Arial"/>
          <w:lang w:val="en-GB"/>
        </w:rPr>
        <w:t xml:space="preserve"> the importance of maintaining continuity of essential health services throughout pandemics and other health emergencies.</w:t>
      </w:r>
      <w:r w:rsidRPr="009E461C">
        <w:rPr>
          <w:rFonts w:ascii="Aptos" w:hAnsi="Aptos" w:cs="Arial"/>
        </w:rPr>
        <w:t xml:space="preserve"> </w:t>
      </w:r>
    </w:p>
    <w:p w14:paraId="6B76EC12" w14:textId="1F8D9DEA" w:rsidR="009E461C" w:rsidRDefault="009E461C" w:rsidP="009E461C">
      <w:pPr>
        <w:pStyle w:val="NormalWeb"/>
        <w:spacing w:before="0" w:beforeAutospacing="0"/>
        <w:rPr>
          <w:rFonts w:ascii="Aptos" w:hAnsi="Aptos" w:cs="Arial"/>
        </w:rPr>
      </w:pPr>
      <w:r>
        <w:rPr>
          <w:rFonts w:ascii="Aptos" w:hAnsi="Aptos" w:cs="Arial"/>
        </w:rPr>
        <w:t>I</w:t>
      </w:r>
      <w:r w:rsidRPr="009E461C">
        <w:rPr>
          <w:rFonts w:ascii="Aptos" w:hAnsi="Aptos" w:cs="Arial"/>
        </w:rPr>
        <w:t xml:space="preserve">ntegration ensures sustainability. When we strengthen primary care to handle both chronic conditions and acute infectious threats, we create a dual-use health system. The infrastructure, supply chains, and healthcare workforce that deliver routine </w:t>
      </w:r>
      <w:r>
        <w:rPr>
          <w:rFonts w:ascii="Aptos" w:hAnsi="Aptos" w:cs="Arial"/>
        </w:rPr>
        <w:t>care</w:t>
      </w:r>
      <w:r w:rsidRPr="009E461C">
        <w:rPr>
          <w:rFonts w:ascii="Aptos" w:hAnsi="Aptos" w:cs="Arial"/>
        </w:rPr>
        <w:t xml:space="preserve"> are the exact same mechanisms needed to deploy vaccines, diagnostics, and therapeutics during a surge.</w:t>
      </w:r>
      <w:r>
        <w:rPr>
          <w:rFonts w:ascii="Aptos" w:hAnsi="Aptos" w:cs="Arial"/>
        </w:rPr>
        <w:t xml:space="preserve"> </w:t>
      </w:r>
    </w:p>
    <w:p w14:paraId="3F565F7B" w14:textId="10572CC6" w:rsidR="009E461C" w:rsidRDefault="009E461C" w:rsidP="009E461C">
      <w:pPr>
        <w:pStyle w:val="NormalWeb"/>
        <w:spacing w:before="0" w:beforeAutospacing="0"/>
        <w:rPr>
          <w:rFonts w:ascii="Aptos" w:hAnsi="Aptos" w:cs="Arial"/>
        </w:rPr>
      </w:pPr>
      <w:r>
        <w:rPr>
          <w:rFonts w:ascii="Aptos" w:hAnsi="Aptos" w:cs="Arial"/>
        </w:rPr>
        <w:t>I</w:t>
      </w:r>
      <w:r w:rsidRPr="009E461C">
        <w:rPr>
          <w:rFonts w:ascii="Aptos" w:hAnsi="Aptos" w:cs="Arial"/>
        </w:rPr>
        <w:t xml:space="preserve">ntegration </w:t>
      </w:r>
      <w:r>
        <w:rPr>
          <w:rFonts w:ascii="Aptos" w:hAnsi="Aptos" w:cs="Arial"/>
        </w:rPr>
        <w:t xml:space="preserve">also </w:t>
      </w:r>
      <w:r w:rsidRPr="009E461C">
        <w:rPr>
          <w:rFonts w:ascii="Aptos" w:hAnsi="Aptos" w:cs="Arial"/>
        </w:rPr>
        <w:t>delivers predictability. Funding NCD care as a core component of PPPR moves us away from panic-and-neglect financing. Predictable, dedicated financing mechanisms allow countries to build domestic capacities long before a crisis hits</w:t>
      </w:r>
      <w:r w:rsidR="00A16241">
        <w:rPr>
          <w:rFonts w:ascii="Aptos" w:hAnsi="Aptos" w:cs="Arial"/>
        </w:rPr>
        <w:t>,</w:t>
      </w:r>
      <w:r w:rsidRPr="009E461C">
        <w:rPr>
          <w:rFonts w:ascii="Aptos" w:hAnsi="Aptos" w:cs="Arial"/>
        </w:rPr>
        <w:t xml:space="preserve"> ensuring uninterrupted access to essential, life-saving medications and care when </w:t>
      </w:r>
      <w:r w:rsidR="00A16241">
        <w:rPr>
          <w:rFonts w:ascii="Aptos" w:hAnsi="Aptos" w:cs="Arial"/>
        </w:rPr>
        <w:t>emergencies</w:t>
      </w:r>
      <w:r w:rsidRPr="009E461C">
        <w:rPr>
          <w:rFonts w:ascii="Aptos" w:hAnsi="Aptos" w:cs="Arial"/>
        </w:rPr>
        <w:t xml:space="preserve"> occur. </w:t>
      </w:r>
    </w:p>
    <w:p w14:paraId="16BE7471" w14:textId="0391C365" w:rsidR="009E461C" w:rsidRPr="009E461C" w:rsidRDefault="009E461C" w:rsidP="009E461C">
      <w:pPr>
        <w:pStyle w:val="NormalWeb"/>
        <w:spacing w:before="0" w:beforeAutospacing="0"/>
        <w:rPr>
          <w:rFonts w:ascii="Aptos" w:hAnsi="Aptos" w:cs="Arial"/>
        </w:rPr>
      </w:pPr>
      <w:r w:rsidRPr="009E461C">
        <w:rPr>
          <w:rFonts w:ascii="Aptos" w:hAnsi="Aptos" w:cs="Arial"/>
        </w:rPr>
        <w:t xml:space="preserve">Finally, this Political Declaration must be matched by concrete, measurable commitments and sustained political will across </w:t>
      </w:r>
      <w:r>
        <w:rPr>
          <w:rFonts w:ascii="Aptos" w:hAnsi="Aptos" w:cs="Arial"/>
        </w:rPr>
        <w:t>all</w:t>
      </w:r>
      <w:r w:rsidRPr="009E461C">
        <w:rPr>
          <w:rFonts w:ascii="Aptos" w:hAnsi="Aptos" w:cs="Arial"/>
        </w:rPr>
        <w:t xml:space="preserve"> levels. We call on Member States to adopt the Declaration and begin </w:t>
      </w:r>
      <w:r>
        <w:rPr>
          <w:rFonts w:ascii="Aptos" w:hAnsi="Aptos" w:cs="Arial"/>
        </w:rPr>
        <w:t xml:space="preserve">its </w:t>
      </w:r>
      <w:r w:rsidRPr="009E461C">
        <w:rPr>
          <w:rFonts w:ascii="Aptos" w:hAnsi="Aptos" w:cs="Arial"/>
        </w:rPr>
        <w:t xml:space="preserve">implementation without delay. </w:t>
      </w:r>
    </w:p>
    <w:p w14:paraId="12656950" w14:textId="076910DE" w:rsidR="002F70FA" w:rsidRPr="009E461C" w:rsidRDefault="009E461C" w:rsidP="009E461C">
      <w:pPr>
        <w:pStyle w:val="NormalWeb"/>
        <w:spacing w:before="0" w:beforeAutospacing="0"/>
        <w:rPr>
          <w:rFonts w:ascii="Aptos" w:hAnsi="Aptos" w:cs="Arial"/>
        </w:rPr>
      </w:pPr>
      <w:r w:rsidRPr="009E461C">
        <w:rPr>
          <w:rFonts w:ascii="Aptos" w:hAnsi="Aptos" w:cs="Arial"/>
        </w:rPr>
        <w:t>Thank you.</w:t>
      </w:r>
    </w:p>
    <w:sectPr w:rsidR="002F70FA" w:rsidRPr="009E4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3415E"/>
    <w:multiLevelType w:val="hybridMultilevel"/>
    <w:tmpl w:val="C8BC5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363AD"/>
    <w:multiLevelType w:val="multilevel"/>
    <w:tmpl w:val="69DA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3D3003"/>
    <w:multiLevelType w:val="multilevel"/>
    <w:tmpl w:val="1A8E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3C5356"/>
    <w:multiLevelType w:val="multilevel"/>
    <w:tmpl w:val="8FDC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420524"/>
    <w:multiLevelType w:val="multilevel"/>
    <w:tmpl w:val="EED62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E002D4"/>
    <w:multiLevelType w:val="multilevel"/>
    <w:tmpl w:val="701E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6888468">
    <w:abstractNumId w:val="3"/>
  </w:num>
  <w:num w:numId="2" w16cid:durableId="915167471">
    <w:abstractNumId w:val="1"/>
  </w:num>
  <w:num w:numId="3" w16cid:durableId="1729105451">
    <w:abstractNumId w:val="2"/>
  </w:num>
  <w:num w:numId="4" w16cid:durableId="1445809247">
    <w:abstractNumId w:val="5"/>
  </w:num>
  <w:num w:numId="5" w16cid:durableId="933589761">
    <w:abstractNumId w:val="4"/>
  </w:num>
  <w:num w:numId="6" w16cid:durableId="17508869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8C"/>
    <w:rsid w:val="002F70FA"/>
    <w:rsid w:val="003A6AD0"/>
    <w:rsid w:val="006C648C"/>
    <w:rsid w:val="009B4BBB"/>
    <w:rsid w:val="009E461C"/>
    <w:rsid w:val="00A1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887752"/>
  <w15:chartTrackingRefBased/>
  <w15:docId w15:val="{9EF0F374-63DF-EC46-9AF9-498DAF56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4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4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4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4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48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E4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9E4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E53F7CD8C96B4FBB25679FB26F2BC1" ma:contentTypeVersion="19" ma:contentTypeDescription="Create a new document." ma:contentTypeScope="" ma:versionID="5a3905a46d27af6621a8d329eb9e0b22">
  <xsd:schema xmlns:xsd="http://www.w3.org/2001/XMLSchema" xmlns:xs="http://www.w3.org/2001/XMLSchema" xmlns:p="http://schemas.microsoft.com/office/2006/metadata/properties" xmlns:ns2="0091eee2-e2de-4697-9c8a-d069f309f7f7" xmlns:ns3="215a9328-9f44-43fa-ad6c-d16280f03ff8" targetNamespace="http://schemas.microsoft.com/office/2006/metadata/properties" ma:root="true" ma:fieldsID="b083f9640dcfc376c6a02edccbf46d1c" ns2:_="" ns3:_="">
    <xsd:import namespace="0091eee2-e2de-4697-9c8a-d069f309f7f7"/>
    <xsd:import namespace="215a9328-9f44-43fa-ad6c-d16280f03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1eee2-e2de-4697-9c8a-d069f309f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21baa2e-d44d-456e-ac5a-be863e13ab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a9328-9f44-43fa-ad6c-d16280f03f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806542-b189-4ded-abfd-d1cb6e405c5a}" ma:internalName="TaxCatchAll" ma:showField="CatchAllData" ma:web="215a9328-9f44-43fa-ad6c-d16280f03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5a9328-9f44-43fa-ad6c-d16280f03ff8" xsi:nil="true"/>
    <lcf76f155ced4ddcb4097134ff3c332f xmlns="0091eee2-e2de-4697-9c8a-d069f309f7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B34141-029A-433A-9F6E-C13F4CD40C3C}"/>
</file>

<file path=customXml/itemProps2.xml><?xml version="1.0" encoding="utf-8"?>
<ds:datastoreItem xmlns:ds="http://schemas.openxmlformats.org/officeDocument/2006/customXml" ds:itemID="{F6EDD9DB-81E3-42BC-A3DC-91D1146D032F}"/>
</file>

<file path=customXml/itemProps3.xml><?xml version="1.0" encoding="utf-8"?>
<ds:datastoreItem xmlns:ds="http://schemas.openxmlformats.org/officeDocument/2006/customXml" ds:itemID="{93E3E037-3625-4D8B-AB2C-1DB81A35FB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Marijke Kremin</dc:creator>
  <cp:keywords/>
  <dc:description/>
  <cp:lastModifiedBy>Marijke Kremin</cp:lastModifiedBy>
  <cp:revision>1</cp:revision>
  <dcterms:created xsi:type="dcterms:W3CDTF">2026-09-25T18:58:00Z</dcterms:created>
  <dcterms:modified xsi:type="dcterms:W3CDTF">2026-09-25T19:24:00Z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0x0101001EE53F7CD8C96B4FBB25679FB26F2BC1</vt:lpwstr>
  </property>
</Properties>
</file>