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8A" w:rsidRPr="00E87635" w:rsidRDefault="00FD368A" w:rsidP="007E50AC">
      <w:pPr>
        <w:jc w:val="both"/>
        <w:rPr>
          <w:rFonts w:cs="Times New Roman"/>
          <w:color w:val="FF0000"/>
          <w:lang w:val="en-US"/>
        </w:rPr>
      </w:pPr>
      <w:r w:rsidRPr="00E87635">
        <w:rPr>
          <w:rFonts w:cs="Times New Roman"/>
          <w:color w:val="FF0000"/>
          <w:lang w:val="en-US"/>
        </w:rPr>
        <w:t>&lt;Address &gt;</w:t>
      </w:r>
    </w:p>
    <w:p w:rsidR="00FD368A" w:rsidRPr="006B79C7" w:rsidRDefault="00FD368A" w:rsidP="007E50AC">
      <w:pPr>
        <w:jc w:val="right"/>
        <w:rPr>
          <w:rFonts w:cs="Times New Roman"/>
          <w:color w:val="FF0000"/>
          <w:lang w:val="en-US"/>
        </w:rPr>
      </w:pPr>
      <w:r w:rsidRPr="006B79C7">
        <w:rPr>
          <w:rFonts w:cs="Times New Roman"/>
          <w:color w:val="FF0000"/>
          <w:lang w:val="en-US"/>
        </w:rPr>
        <w:t>&lt;</w:t>
      </w:r>
      <w:r w:rsidR="009751B1" w:rsidRPr="006B79C7">
        <w:rPr>
          <w:rFonts w:cs="Times New Roman"/>
          <w:color w:val="FF0000"/>
          <w:lang w:val="en-US"/>
        </w:rPr>
        <w:t xml:space="preserve">Today’s </w:t>
      </w:r>
      <w:r w:rsidRPr="006B79C7">
        <w:rPr>
          <w:rFonts w:cs="Times New Roman"/>
          <w:color w:val="FF0000"/>
          <w:lang w:val="en-US"/>
        </w:rPr>
        <w:t>Date&gt;</w:t>
      </w:r>
    </w:p>
    <w:p w:rsidR="00FD368A" w:rsidRPr="006B79C7" w:rsidRDefault="00FD368A" w:rsidP="001E5CD7">
      <w:pPr>
        <w:spacing w:after="0" w:line="240" w:lineRule="auto"/>
        <w:jc w:val="both"/>
        <w:rPr>
          <w:rFonts w:cs="Times New Roman"/>
          <w:lang w:val="en-US"/>
        </w:rPr>
      </w:pPr>
      <w:r w:rsidRPr="006B79C7">
        <w:rPr>
          <w:rFonts w:cs="Times New Roman"/>
          <w:lang w:val="en-US"/>
        </w:rPr>
        <w:t xml:space="preserve">Dear </w:t>
      </w:r>
      <w:r w:rsidRPr="006B79C7">
        <w:rPr>
          <w:rFonts w:cs="Times New Roman"/>
          <w:color w:val="FF0000"/>
          <w:lang w:val="en-US"/>
        </w:rPr>
        <w:t>&lt;</w:t>
      </w:r>
      <w:r w:rsidR="009751B1" w:rsidRPr="006B79C7">
        <w:rPr>
          <w:rFonts w:cs="Times New Roman"/>
          <w:color w:val="FF0000"/>
          <w:lang w:val="en-US"/>
        </w:rPr>
        <w:t>Name of high-level official</w:t>
      </w:r>
      <w:r w:rsidRPr="006B79C7">
        <w:rPr>
          <w:rFonts w:cs="Times New Roman"/>
          <w:color w:val="FF0000"/>
          <w:lang w:val="en-US"/>
        </w:rPr>
        <w:t>&gt;</w:t>
      </w:r>
    </w:p>
    <w:p w:rsidR="00FD368A" w:rsidRPr="006B79C7" w:rsidRDefault="00FD368A" w:rsidP="001E5CD7">
      <w:pPr>
        <w:spacing w:after="0" w:line="240" w:lineRule="auto"/>
        <w:jc w:val="both"/>
        <w:rPr>
          <w:rFonts w:cs="Times New Roman"/>
          <w:lang w:val="en-US"/>
        </w:rPr>
      </w:pPr>
    </w:p>
    <w:p w:rsidR="00271146" w:rsidRPr="00271146" w:rsidRDefault="00125976" w:rsidP="00271146">
      <w:pPr>
        <w:pStyle w:val="NoSpacing1"/>
        <w:jc w:val="both"/>
        <w:rPr>
          <w:color w:val="FF0000"/>
        </w:rPr>
      </w:pPr>
      <w:r w:rsidRPr="00271146">
        <w:rPr>
          <w:rFonts w:cs="Times New Roman"/>
          <w:bCs/>
          <w:lang w:val="en-US"/>
        </w:rPr>
        <w:t>O</w:t>
      </w:r>
      <w:r w:rsidR="00FD368A" w:rsidRPr="00271146">
        <w:rPr>
          <w:rFonts w:cs="Times New Roman"/>
          <w:bCs/>
          <w:lang w:val="en-US"/>
        </w:rPr>
        <w:t xml:space="preserve">n behalf of </w:t>
      </w:r>
      <w:r w:rsidR="00FD368A" w:rsidRPr="00271146">
        <w:rPr>
          <w:rFonts w:cs="Times New Roman"/>
          <w:bCs/>
          <w:color w:val="FF0000"/>
          <w:lang w:val="en-US"/>
        </w:rPr>
        <w:t>&lt;</w:t>
      </w:r>
      <w:r w:rsidRPr="00271146">
        <w:rPr>
          <w:rFonts w:cs="Times New Roman"/>
          <w:bCs/>
          <w:color w:val="FF0000"/>
          <w:lang w:val="en-US"/>
        </w:rPr>
        <w:t>name of your organization</w:t>
      </w:r>
      <w:r w:rsidR="00FD368A" w:rsidRPr="00271146">
        <w:rPr>
          <w:rFonts w:cs="Times New Roman"/>
          <w:bCs/>
          <w:color w:val="FF0000"/>
          <w:lang w:val="en-US"/>
        </w:rPr>
        <w:t>&gt;</w:t>
      </w:r>
      <w:r w:rsidRPr="00271146">
        <w:rPr>
          <w:rFonts w:cs="Times New Roman"/>
          <w:bCs/>
          <w:color w:val="FF0000"/>
          <w:lang w:val="en-US"/>
        </w:rPr>
        <w:t>,</w:t>
      </w:r>
      <w:r w:rsidRPr="00271146">
        <w:rPr>
          <w:rFonts w:cs="Times New Roman"/>
          <w:bCs/>
          <w:lang w:val="en-US"/>
        </w:rPr>
        <w:t xml:space="preserve"> I am writing</w:t>
      </w:r>
      <w:r w:rsidR="00FD368A" w:rsidRPr="00271146">
        <w:rPr>
          <w:rFonts w:cs="Times New Roman"/>
          <w:bCs/>
          <w:lang w:val="en-US"/>
        </w:rPr>
        <w:t xml:space="preserve"> to </w:t>
      </w:r>
      <w:r w:rsidRPr="00271146">
        <w:rPr>
          <w:rFonts w:cs="Times New Roman"/>
          <w:bCs/>
          <w:lang w:val="en-US"/>
        </w:rPr>
        <w:t>express</w:t>
      </w:r>
      <w:r w:rsidR="00FD368A" w:rsidRPr="00271146">
        <w:rPr>
          <w:rFonts w:cs="Times New Roman"/>
          <w:bCs/>
          <w:lang w:val="en-US"/>
        </w:rPr>
        <w:t xml:space="preserve"> </w:t>
      </w:r>
      <w:r w:rsidR="009751B1" w:rsidRPr="00271146">
        <w:rPr>
          <w:rFonts w:cs="Times New Roman"/>
          <w:bCs/>
          <w:lang w:val="en-US"/>
        </w:rPr>
        <w:t xml:space="preserve">our </w:t>
      </w:r>
      <w:r w:rsidR="000A1324" w:rsidRPr="00271146">
        <w:rPr>
          <w:rFonts w:cs="Times New Roman"/>
          <w:bCs/>
          <w:lang w:val="en-US"/>
        </w:rPr>
        <w:t>congratulations</w:t>
      </w:r>
      <w:r w:rsidR="00A5531D">
        <w:rPr>
          <w:rFonts w:cs="Times New Roman"/>
          <w:bCs/>
          <w:lang w:val="en-US"/>
        </w:rPr>
        <w:t xml:space="preserve"> and appreciation on </w:t>
      </w:r>
      <w:r w:rsidR="000A1324" w:rsidRPr="00271146">
        <w:rPr>
          <w:rFonts w:cs="Times New Roman"/>
          <w:bCs/>
          <w:lang w:val="en-US"/>
        </w:rPr>
        <w:t xml:space="preserve">the adoption of the Outcome Document </w:t>
      </w:r>
      <w:r w:rsidR="00A5531D">
        <w:rPr>
          <w:rFonts w:cs="Times New Roman"/>
          <w:bCs/>
          <w:lang w:val="en-US"/>
        </w:rPr>
        <w:t>of</w:t>
      </w:r>
      <w:r w:rsidR="00A5531D" w:rsidRPr="00271146">
        <w:rPr>
          <w:rFonts w:cs="Times New Roman"/>
          <w:bCs/>
          <w:lang w:val="en-US"/>
        </w:rPr>
        <w:t xml:space="preserve"> </w:t>
      </w:r>
      <w:r w:rsidR="000A1324" w:rsidRPr="00271146">
        <w:rPr>
          <w:rFonts w:cs="Times New Roman"/>
          <w:bCs/>
          <w:lang w:val="en-US"/>
        </w:rPr>
        <w:t xml:space="preserve">the </w:t>
      </w:r>
      <w:r w:rsidR="000A1324" w:rsidRPr="00271146">
        <w:rPr>
          <w:bCs/>
          <w:lang w:val="en-US"/>
        </w:rPr>
        <w:t>UN High-L</w:t>
      </w:r>
      <w:r w:rsidR="000A1324" w:rsidRPr="00271146">
        <w:rPr>
          <w:rFonts w:cs="Times New Roman"/>
          <w:lang w:val="en-US"/>
        </w:rPr>
        <w:t xml:space="preserve">evel </w:t>
      </w:r>
      <w:r w:rsidR="000A1324" w:rsidRPr="00271146">
        <w:rPr>
          <w:bCs/>
          <w:lang w:val="en-US"/>
        </w:rPr>
        <w:t>Review</w:t>
      </w:r>
      <w:r w:rsidR="000A1324" w:rsidRPr="00271146">
        <w:rPr>
          <w:rFonts w:cs="Times New Roman"/>
          <w:lang w:val="en-US"/>
        </w:rPr>
        <w:t xml:space="preserve"> of the progress achieved in the prevention and control of</w:t>
      </w:r>
      <w:r w:rsidR="000A1324" w:rsidRPr="00271146">
        <w:rPr>
          <w:bCs/>
          <w:lang w:val="en-US"/>
        </w:rPr>
        <w:t xml:space="preserve"> non-communicable diseases</w:t>
      </w:r>
      <w:r w:rsidR="000A1324" w:rsidRPr="00271146">
        <w:rPr>
          <w:rFonts w:cs="Times New Roman"/>
          <w:lang w:val="en-US"/>
        </w:rPr>
        <w:t xml:space="preserve"> </w:t>
      </w:r>
      <w:r w:rsidR="000A1324" w:rsidRPr="00271146">
        <w:rPr>
          <w:bCs/>
          <w:lang w:val="en-US"/>
        </w:rPr>
        <w:t>(NCDs) on</w:t>
      </w:r>
      <w:r w:rsidR="00A5531D">
        <w:rPr>
          <w:bCs/>
          <w:lang w:val="en-US"/>
        </w:rPr>
        <w:t xml:space="preserve"> 10-11</w:t>
      </w:r>
      <w:r w:rsidR="000A1324" w:rsidRPr="00271146">
        <w:rPr>
          <w:bCs/>
          <w:lang w:val="en-US"/>
        </w:rPr>
        <w:t xml:space="preserve"> July 2014.</w:t>
      </w:r>
      <w:r w:rsidR="00271146" w:rsidRPr="00271146">
        <w:rPr>
          <w:bCs/>
          <w:lang w:val="en-US"/>
        </w:rPr>
        <w:t xml:space="preserve"> </w:t>
      </w:r>
      <w:r w:rsidR="00271146" w:rsidRPr="00271146">
        <w:rPr>
          <w:rFonts w:cs="Times New Roman"/>
          <w:b/>
          <w:lang w:val="en-US"/>
        </w:rPr>
        <w:t>Attached please find the final Outcome Document of the UN NCD Review for your referenc</w:t>
      </w:r>
      <w:r w:rsidR="00907B0D">
        <w:rPr>
          <w:rFonts w:cs="Times New Roman"/>
          <w:b/>
          <w:lang w:val="en-US"/>
        </w:rPr>
        <w:t xml:space="preserve">e. </w:t>
      </w:r>
      <w:r w:rsidR="00271146" w:rsidRPr="00271146">
        <w:rPr>
          <w:rFonts w:cs="Times New Roman"/>
          <w:color w:val="FF0000"/>
          <w:lang w:val="en-US"/>
        </w:rPr>
        <w:t xml:space="preserve"> </w:t>
      </w:r>
    </w:p>
    <w:p w:rsidR="00271146" w:rsidRPr="00271146" w:rsidRDefault="00271146" w:rsidP="00271146">
      <w:pPr>
        <w:spacing w:after="0" w:line="240" w:lineRule="auto"/>
        <w:jc w:val="both"/>
        <w:rPr>
          <w:rFonts w:eastAsia="Times New Roman" w:cs="Times New Roman"/>
          <w:lang w:val="en-US"/>
        </w:rPr>
      </w:pPr>
    </w:p>
    <w:p w:rsidR="009751B1" w:rsidRDefault="00271146" w:rsidP="00271146">
      <w:pPr>
        <w:spacing w:after="0" w:line="240" w:lineRule="auto"/>
        <w:jc w:val="both"/>
        <w:rPr>
          <w:rFonts w:eastAsia="Times New Roman" w:cs="Times New Roman"/>
          <w:lang w:val="en-US"/>
        </w:rPr>
      </w:pPr>
      <w:r w:rsidRPr="00271146">
        <w:rPr>
          <w:rFonts w:eastAsia="Times New Roman" w:cs="Times New Roman"/>
          <w:lang w:val="en-US"/>
        </w:rPr>
        <w:t>The</w:t>
      </w:r>
      <w:r w:rsidR="009751B1" w:rsidRPr="00271146">
        <w:rPr>
          <w:rFonts w:eastAsia="Times New Roman" w:cs="Times New Roman"/>
          <w:lang w:val="en-US"/>
        </w:rPr>
        <w:t xml:space="preserve"> </w:t>
      </w:r>
      <w:r w:rsidR="00125976" w:rsidRPr="00271146">
        <w:rPr>
          <w:rFonts w:eastAsia="Times New Roman" w:cs="Times New Roman"/>
          <w:lang w:val="en-US"/>
        </w:rPr>
        <w:t xml:space="preserve">UN </w:t>
      </w:r>
      <w:r w:rsidR="009751B1" w:rsidRPr="00271146">
        <w:rPr>
          <w:rFonts w:eastAsia="Times New Roman" w:cs="Times New Roman"/>
          <w:lang w:val="en-US"/>
        </w:rPr>
        <w:t>NCD Review</w:t>
      </w:r>
      <w:r w:rsidR="003947ED">
        <w:rPr>
          <w:rFonts w:eastAsia="Times New Roman" w:cs="Times New Roman"/>
          <w:lang w:val="en-US"/>
        </w:rPr>
        <w:t xml:space="preserve"> </w:t>
      </w:r>
      <w:r w:rsidR="00907B0D">
        <w:rPr>
          <w:rFonts w:eastAsia="Times New Roman" w:cs="Times New Roman"/>
          <w:lang w:val="en-US"/>
        </w:rPr>
        <w:t>provided</w:t>
      </w:r>
      <w:r w:rsidR="00907B0D">
        <w:rPr>
          <w:rFonts w:eastAsia="Times New Roman" w:cs="Times New Roman"/>
          <w:lang w:val="en-US"/>
        </w:rPr>
        <w:t xml:space="preserve"> </w:t>
      </w:r>
      <w:r w:rsidR="003947ED">
        <w:rPr>
          <w:rFonts w:eastAsia="Times New Roman" w:cs="Times New Roman"/>
          <w:lang w:val="en-US"/>
        </w:rPr>
        <w:t>the opportunity to</w:t>
      </w:r>
      <w:r w:rsidR="009751B1" w:rsidRPr="00271146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n-US"/>
        </w:rPr>
        <w:t xml:space="preserve">take </w:t>
      </w:r>
      <w:r w:rsidRPr="00271146">
        <w:rPr>
          <w:rFonts w:eastAsia="Times New Roman" w:cs="Times New Roman"/>
          <w:lang w:val="en-US"/>
        </w:rPr>
        <w:t>stock</w:t>
      </w:r>
      <w:r>
        <w:rPr>
          <w:rFonts w:eastAsia="Times New Roman" w:cs="Times New Roman"/>
          <w:lang w:val="en-US"/>
        </w:rPr>
        <w:t xml:space="preserve"> of </w:t>
      </w:r>
      <w:r w:rsidRPr="00271146">
        <w:rPr>
          <w:rFonts w:eastAsia="Times New Roman" w:cs="Times New Roman"/>
          <w:lang w:val="en-US"/>
        </w:rPr>
        <w:t xml:space="preserve">progress </w:t>
      </w:r>
      <w:r>
        <w:rPr>
          <w:rFonts w:eastAsia="Times New Roman" w:cs="Times New Roman"/>
          <w:lang w:val="en-US"/>
        </w:rPr>
        <w:t xml:space="preserve">since </w:t>
      </w:r>
      <w:r w:rsidRPr="00271146">
        <w:rPr>
          <w:rFonts w:eastAsia="Times New Roman" w:cs="Times New Roman"/>
          <w:lang w:val="en-US"/>
        </w:rPr>
        <w:t>2011</w:t>
      </w:r>
      <w:r>
        <w:rPr>
          <w:rFonts w:eastAsia="Times New Roman" w:cs="Times New Roman"/>
          <w:lang w:val="en-US"/>
        </w:rPr>
        <w:t xml:space="preserve">, identify gaps in </w:t>
      </w:r>
      <w:r w:rsidR="003947ED">
        <w:rPr>
          <w:rFonts w:eastAsia="Times New Roman" w:cs="Times New Roman"/>
          <w:lang w:val="en-US"/>
        </w:rPr>
        <w:t xml:space="preserve">action, </w:t>
      </w:r>
      <w:r w:rsidR="006D6130">
        <w:rPr>
          <w:rFonts w:eastAsia="Times New Roman" w:cs="Times New Roman"/>
          <w:lang w:val="en-US"/>
        </w:rPr>
        <w:t xml:space="preserve">and work towards </w:t>
      </w:r>
      <w:r>
        <w:rPr>
          <w:rFonts w:eastAsia="Times New Roman" w:cs="Times New Roman"/>
          <w:lang w:val="en-US"/>
        </w:rPr>
        <w:t>consensus on scaling up and transforming commitments into action at the national level</w:t>
      </w:r>
      <w:r w:rsidR="00A5531D">
        <w:rPr>
          <w:rFonts w:eastAsia="Times New Roman" w:cs="Times New Roman"/>
          <w:lang w:val="en-US"/>
        </w:rPr>
        <w:t>.</w:t>
      </w:r>
      <w:r>
        <w:rPr>
          <w:rFonts w:eastAsia="Times New Roman" w:cs="Times New Roman"/>
          <w:lang w:val="en-US"/>
        </w:rPr>
        <w:t xml:space="preserve"> </w:t>
      </w:r>
      <w:r w:rsidR="00A5531D">
        <w:rPr>
          <w:rFonts w:eastAsia="Times New Roman" w:cs="Times New Roman"/>
          <w:lang w:val="en-US"/>
        </w:rPr>
        <w:t>W</w:t>
      </w:r>
      <w:r>
        <w:rPr>
          <w:rFonts w:eastAsia="Times New Roman" w:cs="Times New Roman"/>
          <w:lang w:val="en-US"/>
        </w:rPr>
        <w:t xml:space="preserve">e </w:t>
      </w:r>
      <w:r w:rsidR="000A1324" w:rsidRPr="00271146">
        <w:rPr>
          <w:rFonts w:eastAsia="Times New Roman" w:cs="Times New Roman"/>
          <w:lang w:val="en-US"/>
        </w:rPr>
        <w:t xml:space="preserve">welcome the adoption of the </w:t>
      </w:r>
      <w:r>
        <w:rPr>
          <w:rFonts w:eastAsia="Times New Roman" w:cs="Times New Roman"/>
          <w:lang w:val="en-US"/>
        </w:rPr>
        <w:t xml:space="preserve">Outcome Document as a </w:t>
      </w:r>
      <w:r w:rsidR="002509FB">
        <w:rPr>
          <w:rFonts w:eastAsia="Times New Roman" w:cs="Times New Roman"/>
          <w:lang w:val="en-US"/>
        </w:rPr>
        <w:t xml:space="preserve">landmark achievement in </w:t>
      </w:r>
      <w:proofErr w:type="spellStart"/>
      <w:r w:rsidR="002509FB">
        <w:rPr>
          <w:rFonts w:eastAsia="Times New Roman" w:cs="Times New Roman"/>
          <w:lang w:val="en-US"/>
        </w:rPr>
        <w:t>catalysing</w:t>
      </w:r>
      <w:proofErr w:type="spellEnd"/>
      <w:r>
        <w:rPr>
          <w:rFonts w:eastAsia="Times New Roman" w:cs="Times New Roman"/>
          <w:lang w:val="en-US"/>
        </w:rPr>
        <w:t xml:space="preserve"> progress in </w:t>
      </w:r>
      <w:r w:rsidR="00F625B8">
        <w:rPr>
          <w:rFonts w:eastAsia="Times New Roman" w:cs="Times New Roman"/>
          <w:lang w:val="en-US"/>
        </w:rPr>
        <w:t>this</w:t>
      </w:r>
      <w:r>
        <w:rPr>
          <w:rFonts w:eastAsia="Times New Roman" w:cs="Times New Roman"/>
          <w:lang w:val="en-US"/>
        </w:rPr>
        <w:t xml:space="preserve"> next phase of the</w:t>
      </w:r>
      <w:r w:rsidR="003947ED">
        <w:rPr>
          <w:rFonts w:eastAsia="Times New Roman" w:cs="Times New Roman"/>
          <w:lang w:val="en-US"/>
        </w:rPr>
        <w:t xml:space="preserve"> NCD</w:t>
      </w:r>
      <w:r>
        <w:rPr>
          <w:rFonts w:eastAsia="Times New Roman" w:cs="Times New Roman"/>
          <w:lang w:val="en-US"/>
        </w:rPr>
        <w:t xml:space="preserve"> response.</w:t>
      </w:r>
      <w:r w:rsidR="00A5531D">
        <w:rPr>
          <w:rFonts w:eastAsia="Times New Roman" w:cs="Times New Roman"/>
          <w:lang w:val="en-US"/>
        </w:rPr>
        <w:t xml:space="preserve"> </w:t>
      </w:r>
    </w:p>
    <w:p w:rsidR="00FD368A" w:rsidRPr="006B79C7" w:rsidRDefault="00FD368A" w:rsidP="001E5CD7">
      <w:pPr>
        <w:spacing w:after="0" w:line="240" w:lineRule="auto"/>
        <w:jc w:val="both"/>
        <w:rPr>
          <w:rFonts w:cs="Times New Roman"/>
          <w:lang w:val="en-US"/>
        </w:rPr>
      </w:pPr>
    </w:p>
    <w:p w:rsidR="00FD368A" w:rsidRDefault="00F7077A" w:rsidP="0071234E">
      <w:pPr>
        <w:tabs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GB"/>
        </w:rPr>
      </w:pPr>
      <w:r w:rsidRPr="006B79C7">
        <w:rPr>
          <w:rFonts w:cs="Times New Roman"/>
          <w:color w:val="FF0000"/>
          <w:lang w:val="en-US"/>
        </w:rPr>
        <w:t>&lt;</w:t>
      </w:r>
      <w:r w:rsidR="00403620">
        <w:rPr>
          <w:rFonts w:cs="Times New Roman"/>
          <w:color w:val="FF0000"/>
          <w:lang w:val="en-US"/>
        </w:rPr>
        <w:t>N</w:t>
      </w:r>
      <w:r>
        <w:rPr>
          <w:rFonts w:cs="Times New Roman"/>
          <w:color w:val="FF0000"/>
          <w:lang w:val="en-US"/>
        </w:rPr>
        <w:t>ame of your organization</w:t>
      </w:r>
      <w:r w:rsidRPr="006B79C7">
        <w:rPr>
          <w:rFonts w:cs="Times New Roman"/>
          <w:color w:val="FF0000"/>
          <w:lang w:val="en-US"/>
        </w:rPr>
        <w:t>&gt;</w:t>
      </w:r>
      <w:r w:rsidRPr="00BF1DCE">
        <w:rPr>
          <w:rFonts w:eastAsia="Times New Roman" w:cs="Times New Roman"/>
          <w:iCs/>
        </w:rPr>
        <w:t xml:space="preserve"> </w:t>
      </w:r>
      <w:r w:rsidR="0083415A">
        <w:rPr>
          <w:rFonts w:eastAsia="Times New Roman" w:cs="Times New Roman"/>
          <w:iCs/>
        </w:rPr>
        <w:t>particularly commends the following</w:t>
      </w:r>
      <w:r w:rsidR="006F6633">
        <w:rPr>
          <w:rFonts w:eastAsia="Times New Roman" w:cs="Times New Roman"/>
          <w:iCs/>
        </w:rPr>
        <w:t>:</w:t>
      </w:r>
      <w:r w:rsidR="00446C54">
        <w:rPr>
          <w:rFonts w:cs="Times New Roman"/>
          <w:lang w:val="en-GB"/>
        </w:rPr>
        <w:t xml:space="preserve"> </w:t>
      </w:r>
    </w:p>
    <w:p w:rsidR="0083415A" w:rsidRDefault="006F6633" w:rsidP="00907B0D">
      <w:pPr>
        <w:pStyle w:val="ListParagraph"/>
        <w:numPr>
          <w:ilvl w:val="0"/>
          <w:numId w:val="7"/>
        </w:numPr>
        <w:tabs>
          <w:tab w:val="left" w:pos="10080"/>
        </w:tabs>
        <w:autoSpaceDE w:val="0"/>
        <w:autoSpaceDN w:val="0"/>
        <w:adjustRightInd w:val="0"/>
        <w:spacing w:after="120"/>
      </w:pPr>
      <w:r w:rsidRPr="002548AB">
        <w:rPr>
          <w:b/>
        </w:rPr>
        <w:t xml:space="preserve">Bold, specific, time-bound and measureable </w:t>
      </w:r>
      <w:r w:rsidR="0083415A" w:rsidRPr="002548AB">
        <w:rPr>
          <w:b/>
        </w:rPr>
        <w:t>new c</w:t>
      </w:r>
      <w:r w:rsidR="002509FB" w:rsidRPr="002548AB">
        <w:rPr>
          <w:b/>
        </w:rPr>
        <w:t>ommitments for national action</w:t>
      </w:r>
      <w:r w:rsidR="00711833">
        <w:rPr>
          <w:b/>
        </w:rPr>
        <w:t xml:space="preserve"> by 2015</w:t>
      </w:r>
      <w:r w:rsidR="00D8245F">
        <w:rPr>
          <w:b/>
        </w:rPr>
        <w:t>,</w:t>
      </w:r>
      <w:r w:rsidR="00B80106">
        <w:t xml:space="preserve"> including the development of national</w:t>
      </w:r>
      <w:r w:rsidR="00907B0D">
        <w:t xml:space="preserve"> NCD</w:t>
      </w:r>
      <w:r w:rsidR="00B80106">
        <w:t xml:space="preserve"> targets and </w:t>
      </w:r>
      <w:proofErr w:type="spellStart"/>
      <w:r w:rsidR="00711833">
        <w:t>multisectoral</w:t>
      </w:r>
      <w:proofErr w:type="spellEnd"/>
      <w:r w:rsidR="00711833">
        <w:t xml:space="preserve"> policies and </w:t>
      </w:r>
      <w:r w:rsidR="00B80106">
        <w:t>plans</w:t>
      </w:r>
      <w:r w:rsidR="00907B0D">
        <w:t xml:space="preserve"> to</w:t>
      </w:r>
      <w:r w:rsidR="00B80106">
        <w:t xml:space="preserve"> accelerate the transition from global policy to national action</w:t>
      </w:r>
      <w:r w:rsidR="00711833">
        <w:t>;</w:t>
      </w:r>
      <w:r w:rsidR="00B80106">
        <w:t xml:space="preserve"> </w:t>
      </w:r>
    </w:p>
    <w:p w:rsidR="0083415A" w:rsidRDefault="0083415A" w:rsidP="00907B0D">
      <w:pPr>
        <w:pStyle w:val="ListParagraph"/>
        <w:numPr>
          <w:ilvl w:val="0"/>
          <w:numId w:val="7"/>
        </w:numPr>
        <w:tabs>
          <w:tab w:val="left" w:pos="10080"/>
        </w:tabs>
        <w:autoSpaceDE w:val="0"/>
        <w:autoSpaceDN w:val="0"/>
        <w:adjustRightInd w:val="0"/>
        <w:spacing w:after="120"/>
      </w:pPr>
      <w:r>
        <w:t>Reinforcement of NCDs as a su</w:t>
      </w:r>
      <w:r w:rsidR="002509FB">
        <w:t>stainable development challenge</w:t>
      </w:r>
      <w:r w:rsidR="00490DA9">
        <w:t xml:space="preserve"> </w:t>
      </w:r>
      <w:r w:rsidR="00C01F1C">
        <w:t xml:space="preserve">and </w:t>
      </w:r>
      <w:r w:rsidR="00490DA9">
        <w:t xml:space="preserve">the call for NCDs to be included as an </w:t>
      </w:r>
      <w:r w:rsidR="00490DA9" w:rsidRPr="002548AB">
        <w:rPr>
          <w:b/>
        </w:rPr>
        <w:t>integral component of the post</w:t>
      </w:r>
      <w:r w:rsidR="00D8245F">
        <w:rPr>
          <w:b/>
        </w:rPr>
        <w:t>-</w:t>
      </w:r>
      <w:r w:rsidR="00490DA9" w:rsidRPr="002548AB">
        <w:rPr>
          <w:b/>
        </w:rPr>
        <w:t>2015 development agenda</w:t>
      </w:r>
      <w:r w:rsidR="00907B0D">
        <w:t>;</w:t>
      </w:r>
    </w:p>
    <w:p w:rsidR="0083415A" w:rsidRDefault="00490DA9" w:rsidP="00907B0D">
      <w:pPr>
        <w:pStyle w:val="ListParagraph"/>
        <w:numPr>
          <w:ilvl w:val="0"/>
          <w:numId w:val="7"/>
        </w:numPr>
        <w:tabs>
          <w:tab w:val="left" w:pos="10080"/>
        </w:tabs>
        <w:autoSpaceDE w:val="0"/>
        <w:autoSpaceDN w:val="0"/>
        <w:adjustRightInd w:val="0"/>
        <w:spacing w:after="120"/>
      </w:pPr>
      <w:r>
        <w:t>The need to</w:t>
      </w:r>
      <w:r w:rsidR="002548AB">
        <w:t xml:space="preserve"> </w:t>
      </w:r>
      <w:r w:rsidR="00907B0D" w:rsidRPr="00907B0D">
        <w:rPr>
          <w:b/>
        </w:rPr>
        <w:t>balance</w:t>
      </w:r>
      <w:r w:rsidR="00907B0D">
        <w:t xml:space="preserve"> </w:t>
      </w:r>
      <w:r w:rsidR="0083415A" w:rsidRPr="002548AB">
        <w:rPr>
          <w:b/>
        </w:rPr>
        <w:t xml:space="preserve">prevention and </w:t>
      </w:r>
      <w:r w:rsidR="002509FB" w:rsidRPr="002548AB">
        <w:rPr>
          <w:b/>
        </w:rPr>
        <w:t>treatment</w:t>
      </w:r>
      <w:r w:rsidR="002509FB">
        <w:t xml:space="preserve"> </w:t>
      </w:r>
      <w:r w:rsidR="002548AB">
        <w:t xml:space="preserve">of NCDs </w:t>
      </w:r>
      <w:r w:rsidR="00907B0D">
        <w:t xml:space="preserve">with interventions necessary </w:t>
      </w:r>
      <w:r w:rsidR="002509FB">
        <w:t xml:space="preserve">across the </w:t>
      </w:r>
      <w:proofErr w:type="spellStart"/>
      <w:r w:rsidR="002509FB">
        <w:t>lifecourse</w:t>
      </w:r>
      <w:proofErr w:type="spellEnd"/>
      <w:r w:rsidR="002548AB">
        <w:t>, reflecting lessons learned from the HIV</w:t>
      </w:r>
      <w:r w:rsidR="00907B0D">
        <w:t>/AIDS</w:t>
      </w:r>
      <w:r w:rsidR="002548AB">
        <w:t xml:space="preserve"> response</w:t>
      </w:r>
      <w:r w:rsidR="00711833">
        <w:t>;</w:t>
      </w:r>
    </w:p>
    <w:p w:rsidR="00D8245F" w:rsidRDefault="00D8245F" w:rsidP="00907B0D">
      <w:pPr>
        <w:pStyle w:val="ListParagraph"/>
        <w:numPr>
          <w:ilvl w:val="0"/>
          <w:numId w:val="7"/>
        </w:numPr>
        <w:tabs>
          <w:tab w:val="left" w:pos="10080"/>
        </w:tabs>
        <w:autoSpaceDE w:val="0"/>
        <w:autoSpaceDN w:val="0"/>
        <w:adjustRightInd w:val="0"/>
        <w:spacing w:after="120"/>
      </w:pPr>
      <w:r>
        <w:t xml:space="preserve">A call for enhanced </w:t>
      </w:r>
      <w:r w:rsidRPr="00D8245F">
        <w:rPr>
          <w:b/>
        </w:rPr>
        <w:t xml:space="preserve">international cooperation, mobilisation of resources, and improvements in tracking </w:t>
      </w:r>
      <w:r>
        <w:t>of resources</w:t>
      </w:r>
      <w:r w:rsidR="00711833">
        <w:t>;</w:t>
      </w:r>
    </w:p>
    <w:p w:rsidR="00907B0D" w:rsidRDefault="005A06B7" w:rsidP="00907B0D">
      <w:pPr>
        <w:pStyle w:val="ListParagraph"/>
        <w:numPr>
          <w:ilvl w:val="0"/>
          <w:numId w:val="7"/>
        </w:numPr>
        <w:tabs>
          <w:tab w:val="left" w:pos="10080"/>
        </w:tabs>
        <w:autoSpaceDE w:val="0"/>
        <w:autoSpaceDN w:val="0"/>
        <w:adjustRightInd w:val="0"/>
        <w:spacing w:after="120"/>
      </w:pPr>
      <w:r>
        <w:t>Improvements in</w:t>
      </w:r>
      <w:r w:rsidR="00907B0D">
        <w:t xml:space="preserve"> </w:t>
      </w:r>
      <w:r w:rsidR="00907B0D" w:rsidRPr="00907B0D">
        <w:rPr>
          <w:b/>
        </w:rPr>
        <w:t>national</w:t>
      </w:r>
      <w:r>
        <w:t xml:space="preserve"> </w:t>
      </w:r>
      <w:r w:rsidRPr="002548AB">
        <w:rPr>
          <w:b/>
        </w:rPr>
        <w:t>monitoring and surveillance</w:t>
      </w:r>
      <w:r>
        <w:t xml:space="preserve"> of </w:t>
      </w:r>
      <w:r w:rsidR="00D8245F">
        <w:t xml:space="preserve">both trends and determinants </w:t>
      </w:r>
      <w:r>
        <w:t>NCDs</w:t>
      </w:r>
      <w:r w:rsidR="002548AB">
        <w:t xml:space="preserve">, which will help </w:t>
      </w:r>
      <w:r w:rsidR="00907B0D">
        <w:t>identify</w:t>
      </w:r>
      <w:r w:rsidR="002548AB">
        <w:t xml:space="preserve"> both priority areas for action and tailored solutions. </w:t>
      </w:r>
    </w:p>
    <w:p w:rsidR="00D7586B" w:rsidRPr="00907B0D" w:rsidRDefault="00D7586B" w:rsidP="00D7586B">
      <w:pPr>
        <w:pStyle w:val="ListParagraph"/>
        <w:numPr>
          <w:ilvl w:val="0"/>
          <w:numId w:val="7"/>
        </w:numPr>
        <w:tabs>
          <w:tab w:val="left" w:pos="10080"/>
        </w:tabs>
        <w:autoSpaceDE w:val="0"/>
        <w:autoSpaceDN w:val="0"/>
        <w:adjustRightInd w:val="0"/>
        <w:ind w:left="714" w:hanging="357"/>
      </w:pPr>
      <w:r>
        <w:t xml:space="preserve">Commitment to </w:t>
      </w:r>
      <w:r w:rsidRPr="00D7586B">
        <w:rPr>
          <w:b/>
          <w:color w:val="000000"/>
        </w:rPr>
        <w:t>review and debate NCDs at a future UN General Assembly</w:t>
      </w:r>
      <w:r w:rsidRPr="00D7586B">
        <w:rPr>
          <w:color w:val="000000"/>
        </w:rPr>
        <w:t xml:space="preserve">, starting with a UN Secretary General Progress Report in 2017, to be followed by a UN High-Level Review on NCDs in 2018. </w:t>
      </w:r>
    </w:p>
    <w:p w:rsidR="00907B0D" w:rsidRDefault="00907B0D" w:rsidP="00907B0D">
      <w:pPr>
        <w:pStyle w:val="ListParagraph"/>
        <w:tabs>
          <w:tab w:val="left" w:pos="10080"/>
        </w:tabs>
        <w:autoSpaceDE w:val="0"/>
        <w:autoSpaceDN w:val="0"/>
        <w:adjustRightInd w:val="0"/>
        <w:ind w:left="714"/>
      </w:pPr>
    </w:p>
    <w:p w:rsidR="00F553FC" w:rsidRDefault="00A5531D" w:rsidP="00907B0D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t>For additional views on the strengths and weaknesses of the Outcome Document, please see the attached</w:t>
      </w:r>
      <w:r w:rsidR="00832427">
        <w:rPr>
          <w:rFonts w:cs="Times New Roman"/>
          <w:lang w:val="en-GB"/>
        </w:rPr>
        <w:t xml:space="preserve"> statement from the NCD Alliance.</w:t>
      </w:r>
    </w:p>
    <w:p w:rsidR="00907B0D" w:rsidRDefault="00907B0D" w:rsidP="00907B0D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GB"/>
        </w:rPr>
      </w:pPr>
    </w:p>
    <w:p w:rsidR="00403620" w:rsidRPr="00BF1DCE" w:rsidRDefault="00E14687" w:rsidP="00403620">
      <w:p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The Outcome Document </w:t>
      </w:r>
      <w:r w:rsidR="00832427">
        <w:rPr>
          <w:rFonts w:eastAsia="Times New Roman" w:cs="Times New Roman"/>
          <w:lang w:val="en-US"/>
        </w:rPr>
        <w:t>and the</w:t>
      </w:r>
      <w:r>
        <w:rPr>
          <w:rFonts w:eastAsia="Times New Roman" w:cs="Times New Roman"/>
          <w:lang w:val="en-US"/>
        </w:rPr>
        <w:t xml:space="preserve"> discussions at the UN High-Level Review on NCDs </w:t>
      </w:r>
      <w:r w:rsidR="00832427">
        <w:rPr>
          <w:rFonts w:eastAsia="Times New Roman" w:cs="Times New Roman"/>
          <w:lang w:val="en-US"/>
        </w:rPr>
        <w:t>indicate that the time is now for a</w:t>
      </w:r>
      <w:r>
        <w:rPr>
          <w:rFonts w:eastAsia="Times New Roman" w:cs="Times New Roman"/>
          <w:lang w:val="en-US"/>
        </w:rPr>
        <w:t xml:space="preserve"> transition from global policy to national implementation and action.  </w:t>
      </w:r>
      <w:r w:rsidRPr="006B79C7">
        <w:rPr>
          <w:rFonts w:cs="Times New Roman"/>
          <w:color w:val="FF0000"/>
          <w:lang w:val="en-US"/>
        </w:rPr>
        <w:t>&lt;</w:t>
      </w:r>
      <w:r>
        <w:rPr>
          <w:rFonts w:cs="Times New Roman"/>
          <w:color w:val="FF0000"/>
          <w:lang w:val="en-US"/>
        </w:rPr>
        <w:t>Name of your organization</w:t>
      </w:r>
      <w:r w:rsidRPr="006B79C7">
        <w:rPr>
          <w:rFonts w:cs="Times New Roman"/>
          <w:color w:val="FF0000"/>
          <w:lang w:val="en-US"/>
        </w:rPr>
        <w:t>&gt;</w:t>
      </w:r>
      <w:r>
        <w:rPr>
          <w:rFonts w:cs="Times New Roman"/>
          <w:color w:val="FF0000"/>
          <w:lang w:val="en-US"/>
        </w:rPr>
        <w:t xml:space="preserve"> </w:t>
      </w:r>
      <w:r>
        <w:rPr>
          <w:rFonts w:eastAsia="Times New Roman" w:cs="Times New Roman"/>
          <w:lang w:val="en-US"/>
        </w:rPr>
        <w:t xml:space="preserve">stands ready to assist </w:t>
      </w:r>
      <w:r w:rsidRPr="006B79C7">
        <w:rPr>
          <w:rFonts w:cs="Times New Roman"/>
          <w:color w:val="FF0000"/>
          <w:lang w:val="en-US"/>
        </w:rPr>
        <w:t>&lt;</w:t>
      </w:r>
      <w:r>
        <w:rPr>
          <w:rFonts w:cs="Times New Roman"/>
          <w:color w:val="FF0000"/>
          <w:lang w:val="en-US"/>
        </w:rPr>
        <w:t>name of country</w:t>
      </w:r>
      <w:r w:rsidRPr="006B79C7">
        <w:rPr>
          <w:rFonts w:cs="Times New Roman"/>
          <w:color w:val="FF0000"/>
          <w:lang w:val="en-US"/>
        </w:rPr>
        <w:t>&gt;</w:t>
      </w:r>
      <w:r>
        <w:rPr>
          <w:rFonts w:cs="Times New Roman"/>
          <w:color w:val="FF0000"/>
          <w:lang w:val="en-US"/>
        </w:rPr>
        <w:t xml:space="preserve"> </w:t>
      </w:r>
      <w:r>
        <w:rPr>
          <w:rFonts w:eastAsia="Times New Roman" w:cs="Times New Roman"/>
          <w:lang w:val="en-US"/>
        </w:rPr>
        <w:t xml:space="preserve">in executing these next steps in the NCD response, and we look forward to </w:t>
      </w:r>
      <w:r w:rsidR="00627D41">
        <w:rPr>
          <w:rFonts w:eastAsia="Times New Roman" w:cs="Times New Roman"/>
          <w:lang w:val="en-US"/>
        </w:rPr>
        <w:t>collaborations</w:t>
      </w:r>
      <w:r>
        <w:rPr>
          <w:rFonts w:eastAsia="Times New Roman" w:cs="Times New Roman"/>
          <w:lang w:val="en-US"/>
        </w:rPr>
        <w:t>.</w:t>
      </w:r>
      <w:bookmarkStart w:id="0" w:name="_GoBack"/>
      <w:bookmarkEnd w:id="0"/>
    </w:p>
    <w:p w:rsidR="00FD368A" w:rsidRPr="006B79C7" w:rsidRDefault="00FD368A" w:rsidP="001E5CD7">
      <w:pPr>
        <w:spacing w:after="0" w:line="240" w:lineRule="auto"/>
        <w:jc w:val="both"/>
        <w:rPr>
          <w:rFonts w:cs="Times New Roman"/>
          <w:lang w:val="en-US" w:eastAsia="nl-BE"/>
        </w:rPr>
      </w:pPr>
    </w:p>
    <w:p w:rsidR="00FD368A" w:rsidRPr="006B79C7" w:rsidRDefault="00FD368A" w:rsidP="001E5CD7">
      <w:pPr>
        <w:spacing w:after="0" w:line="240" w:lineRule="auto"/>
        <w:jc w:val="both"/>
        <w:rPr>
          <w:rFonts w:cs="Times New Roman"/>
          <w:lang w:val="en-US" w:eastAsia="nl-BE"/>
        </w:rPr>
      </w:pPr>
      <w:r w:rsidRPr="006B79C7">
        <w:rPr>
          <w:rFonts w:cs="Times New Roman"/>
          <w:lang w:val="en-US" w:eastAsia="nl-BE"/>
        </w:rPr>
        <w:t>Sincerely,</w:t>
      </w:r>
    </w:p>
    <w:p w:rsidR="00AF04D8" w:rsidRPr="006B79C7" w:rsidRDefault="00AF04D8" w:rsidP="001E5CD7">
      <w:pPr>
        <w:spacing w:after="0" w:line="240" w:lineRule="auto"/>
        <w:jc w:val="both"/>
        <w:rPr>
          <w:rFonts w:cs="Times New Roman"/>
          <w:lang w:val="en-US" w:eastAsia="nl-BE"/>
        </w:rPr>
      </w:pPr>
    </w:p>
    <w:p w:rsidR="00271146" w:rsidRDefault="00AF04D8" w:rsidP="001E5CD7">
      <w:pPr>
        <w:spacing w:after="0" w:line="240" w:lineRule="auto"/>
        <w:jc w:val="both"/>
        <w:rPr>
          <w:rFonts w:cs="Times New Roman"/>
          <w:color w:val="FF0000"/>
          <w:lang w:val="en-US" w:eastAsia="nl-BE"/>
        </w:rPr>
      </w:pPr>
      <w:r w:rsidRPr="006B79C7">
        <w:rPr>
          <w:rFonts w:cs="Times New Roman"/>
          <w:color w:val="FF0000"/>
          <w:lang w:val="en-US" w:eastAsia="nl-BE"/>
        </w:rPr>
        <w:t>&lt;Insert your name, signature, title, etc&gt;</w:t>
      </w:r>
    </w:p>
    <w:p w:rsidR="00271146" w:rsidRDefault="00271146">
      <w:pPr>
        <w:spacing w:after="0" w:line="240" w:lineRule="auto"/>
        <w:rPr>
          <w:rFonts w:cs="Times New Roman"/>
          <w:color w:val="FF0000"/>
          <w:lang w:val="en-US" w:eastAsia="nl-BE"/>
        </w:rPr>
      </w:pPr>
    </w:p>
    <w:sectPr w:rsidR="00271146" w:rsidSect="0071234E">
      <w:pgSz w:w="11906" w:h="16838"/>
      <w:pgMar w:top="1080" w:right="1152" w:bottom="709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7383"/>
    <w:multiLevelType w:val="hybridMultilevel"/>
    <w:tmpl w:val="60C24DC2"/>
    <w:lvl w:ilvl="0" w:tplc="81065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6F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20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F8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63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E8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84C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C8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80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734EE5"/>
    <w:multiLevelType w:val="hybridMultilevel"/>
    <w:tmpl w:val="CA2A3C16"/>
    <w:lvl w:ilvl="0" w:tplc="7B54B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860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C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C1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46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DAC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50D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09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7C9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C0E7D91"/>
    <w:multiLevelType w:val="hybridMultilevel"/>
    <w:tmpl w:val="FF52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F2406"/>
    <w:multiLevelType w:val="hybridMultilevel"/>
    <w:tmpl w:val="8496CC5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85DA3"/>
    <w:multiLevelType w:val="hybridMultilevel"/>
    <w:tmpl w:val="9C82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A86EE9"/>
    <w:multiLevelType w:val="hybridMultilevel"/>
    <w:tmpl w:val="44EE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7582D42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67B01"/>
    <w:rsid w:val="00056B4C"/>
    <w:rsid w:val="0009592D"/>
    <w:rsid w:val="000A1324"/>
    <w:rsid w:val="000C56C0"/>
    <w:rsid w:val="000E6FCC"/>
    <w:rsid w:val="00106287"/>
    <w:rsid w:val="00125976"/>
    <w:rsid w:val="001300F1"/>
    <w:rsid w:val="0017284A"/>
    <w:rsid w:val="001B5377"/>
    <w:rsid w:val="001D4DD1"/>
    <w:rsid w:val="001E5CD7"/>
    <w:rsid w:val="00201C33"/>
    <w:rsid w:val="002050DF"/>
    <w:rsid w:val="0021411B"/>
    <w:rsid w:val="002165FC"/>
    <w:rsid w:val="00232334"/>
    <w:rsid w:val="002509FB"/>
    <w:rsid w:val="002548AB"/>
    <w:rsid w:val="00263EE8"/>
    <w:rsid w:val="00271146"/>
    <w:rsid w:val="002E0DDE"/>
    <w:rsid w:val="002E701C"/>
    <w:rsid w:val="002F3A5B"/>
    <w:rsid w:val="00300814"/>
    <w:rsid w:val="00305AAB"/>
    <w:rsid w:val="00367B01"/>
    <w:rsid w:val="00371DDB"/>
    <w:rsid w:val="003947ED"/>
    <w:rsid w:val="003C2760"/>
    <w:rsid w:val="00400D49"/>
    <w:rsid w:val="00403620"/>
    <w:rsid w:val="00423201"/>
    <w:rsid w:val="00431662"/>
    <w:rsid w:val="00446C54"/>
    <w:rsid w:val="00490DA9"/>
    <w:rsid w:val="00491B41"/>
    <w:rsid w:val="004C4B60"/>
    <w:rsid w:val="00560CAA"/>
    <w:rsid w:val="00571F4E"/>
    <w:rsid w:val="00582A5D"/>
    <w:rsid w:val="005A06B7"/>
    <w:rsid w:val="005C5A76"/>
    <w:rsid w:val="005C798D"/>
    <w:rsid w:val="00627D41"/>
    <w:rsid w:val="006656AB"/>
    <w:rsid w:val="006B79C7"/>
    <w:rsid w:val="006C6E01"/>
    <w:rsid w:val="006C770E"/>
    <w:rsid w:val="006D2B1B"/>
    <w:rsid w:val="006D6130"/>
    <w:rsid w:val="006E7BA3"/>
    <w:rsid w:val="006F6633"/>
    <w:rsid w:val="00711833"/>
    <w:rsid w:val="0071234E"/>
    <w:rsid w:val="0071270D"/>
    <w:rsid w:val="00713320"/>
    <w:rsid w:val="007314ED"/>
    <w:rsid w:val="00740D01"/>
    <w:rsid w:val="0077357C"/>
    <w:rsid w:val="007B6887"/>
    <w:rsid w:val="007D18F5"/>
    <w:rsid w:val="007D43A8"/>
    <w:rsid w:val="007E50AC"/>
    <w:rsid w:val="00832427"/>
    <w:rsid w:val="008337E4"/>
    <w:rsid w:val="0083415A"/>
    <w:rsid w:val="008604D6"/>
    <w:rsid w:val="00864934"/>
    <w:rsid w:val="008E4E82"/>
    <w:rsid w:val="008F3032"/>
    <w:rsid w:val="00907B0D"/>
    <w:rsid w:val="009751B1"/>
    <w:rsid w:val="009C7FAB"/>
    <w:rsid w:val="00A42306"/>
    <w:rsid w:val="00A5531D"/>
    <w:rsid w:val="00A80778"/>
    <w:rsid w:val="00A91DCB"/>
    <w:rsid w:val="00AD18A5"/>
    <w:rsid w:val="00AE6350"/>
    <w:rsid w:val="00AE6AD5"/>
    <w:rsid w:val="00AF04D8"/>
    <w:rsid w:val="00AF47FD"/>
    <w:rsid w:val="00B80106"/>
    <w:rsid w:val="00BA3F65"/>
    <w:rsid w:val="00C01F1C"/>
    <w:rsid w:val="00C13387"/>
    <w:rsid w:val="00C63C47"/>
    <w:rsid w:val="00D7586B"/>
    <w:rsid w:val="00D8245F"/>
    <w:rsid w:val="00D97FAB"/>
    <w:rsid w:val="00DB30B7"/>
    <w:rsid w:val="00E14687"/>
    <w:rsid w:val="00E209E0"/>
    <w:rsid w:val="00E64AF6"/>
    <w:rsid w:val="00E87635"/>
    <w:rsid w:val="00F127F0"/>
    <w:rsid w:val="00F222E5"/>
    <w:rsid w:val="00F3711E"/>
    <w:rsid w:val="00F42756"/>
    <w:rsid w:val="00F553FC"/>
    <w:rsid w:val="00F625B8"/>
    <w:rsid w:val="00F7077A"/>
    <w:rsid w:val="00F92141"/>
    <w:rsid w:val="00FB25DD"/>
    <w:rsid w:val="00FD310C"/>
    <w:rsid w:val="00FD368A"/>
    <w:rsid w:val="00FD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7357C"/>
    <w:pPr>
      <w:spacing w:after="200" w:line="276" w:lineRule="auto"/>
    </w:pPr>
    <w:rPr>
      <w:rFonts w:cs="Calibri"/>
      <w:sz w:val="22"/>
      <w:szCs w:val="22"/>
      <w:lang w:val="nl-BE"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0A1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ColorfulList-Accent11">
    <w:name w:val="Colorful List - Accent 11"/>
    <w:basedOn w:val="Normal"/>
    <w:uiPriority w:val="99"/>
    <w:qFormat/>
    <w:rsid w:val="006E7BA3"/>
    <w:pPr>
      <w:spacing w:line="240" w:lineRule="auto"/>
      <w:ind w:left="720"/>
    </w:pPr>
    <w:rPr>
      <w:rFonts w:ascii="Cambria" w:hAnsi="Cambria" w:cs="Cambria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9751B1"/>
    <w:rPr>
      <w:rFonts w:cs="Calibri"/>
      <w:sz w:val="22"/>
      <w:szCs w:val="22"/>
      <w:lang w:val="nl-BE" w:eastAsia="en-US"/>
    </w:rPr>
  </w:style>
  <w:style w:type="paragraph" w:styleId="ListParagraph">
    <w:name w:val="List Paragraph"/>
    <w:basedOn w:val="Normal"/>
    <w:uiPriority w:val="34"/>
    <w:qFormat/>
    <w:rsid w:val="002050DF"/>
    <w:pPr>
      <w:spacing w:after="0" w:line="240" w:lineRule="auto"/>
      <w:ind w:left="720"/>
    </w:pPr>
    <w:rPr>
      <w:rFonts w:eastAsiaTheme="minorHAnsi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A1324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711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3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1D"/>
    <w:rPr>
      <w:rFonts w:ascii="Lucida Grande" w:hAnsi="Lucida Grande" w:cs="Calibri"/>
      <w:sz w:val="18"/>
      <w:szCs w:val="18"/>
      <w:lang w:val="nl-B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7357C"/>
    <w:pPr>
      <w:spacing w:after="200" w:line="276" w:lineRule="auto"/>
    </w:pPr>
    <w:rPr>
      <w:rFonts w:cs="Calibri"/>
      <w:sz w:val="22"/>
      <w:szCs w:val="22"/>
      <w:lang w:val="nl-BE"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0A1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ColorfulList-Accent11">
    <w:name w:val="Colorful List - Accent 11"/>
    <w:basedOn w:val="Normal"/>
    <w:uiPriority w:val="99"/>
    <w:qFormat/>
    <w:rsid w:val="006E7BA3"/>
    <w:pPr>
      <w:spacing w:line="240" w:lineRule="auto"/>
      <w:ind w:left="720"/>
    </w:pPr>
    <w:rPr>
      <w:rFonts w:ascii="Cambria" w:hAnsi="Cambria" w:cs="Cambria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9751B1"/>
    <w:rPr>
      <w:rFonts w:cs="Calibri"/>
      <w:sz w:val="22"/>
      <w:szCs w:val="22"/>
      <w:lang w:val="nl-BE" w:eastAsia="en-US"/>
    </w:rPr>
  </w:style>
  <w:style w:type="paragraph" w:styleId="ListParagraph">
    <w:name w:val="List Paragraph"/>
    <w:basedOn w:val="Normal"/>
    <w:uiPriority w:val="34"/>
    <w:qFormat/>
    <w:rsid w:val="002050DF"/>
    <w:pPr>
      <w:spacing w:after="0" w:line="240" w:lineRule="auto"/>
      <w:ind w:left="720"/>
    </w:pPr>
    <w:rPr>
      <w:rFonts w:eastAsiaTheme="minorHAnsi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A1324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711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3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1D"/>
    <w:rPr>
      <w:rFonts w:ascii="Lucida Grande" w:hAnsi="Lucida Grande" w:cs="Calibri"/>
      <w:sz w:val="18"/>
      <w:szCs w:val="18"/>
      <w:lang w:val="nl-B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049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033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0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021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4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05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6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79C8C4-BF09-48AD-8498-FA6A6BD0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Ariella Rojhani</dc:creator>
  <cp:lastModifiedBy>katiedain</cp:lastModifiedBy>
  <cp:revision>3</cp:revision>
  <dcterms:created xsi:type="dcterms:W3CDTF">2014-07-24T10:08:00Z</dcterms:created>
  <dcterms:modified xsi:type="dcterms:W3CDTF">2014-07-24T10:09:00Z</dcterms:modified>
</cp:coreProperties>
</file>